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158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238"/>
        <w:gridCol w:w="2240"/>
        <w:gridCol w:w="2241"/>
        <w:gridCol w:w="2240"/>
        <w:gridCol w:w="2239"/>
        <w:gridCol w:w="2268"/>
        <w:gridCol w:w="2410"/>
      </w:tblGrid>
      <w:tr>
        <w:trPr>
          <w:trHeight w:val="552" w:hRule="atLeast"/>
        </w:trPr>
        <w:tc>
          <w:tcPr>
            <w:tcW w:w="15876" w:type="dxa"/>
            <w:gridSpan w:val="7"/>
            <w:tcBorders/>
            <w:vAlign w:val="center"/>
          </w:tcPr>
          <w:p>
            <w:pPr>
              <w:pStyle w:val="Normal"/>
              <w:ind w:hanging="0"/>
              <w:jc w:val="center"/>
              <w:rPr>
                <w:b/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СОЦИАЛЬНО-КОММУНИКАТИВНОЕ РАЗВИТИЕ: В ОБЛАСТИ ФОРМИРОВАНИЯ ОСНОВ ГРАЖДАНСТВЕННОСТИ И ПАТРИОТИЗМА</w:t>
            </w:r>
          </w:p>
        </w:tc>
      </w:tr>
      <w:tr>
        <w:trPr/>
        <w:tc>
          <w:tcPr>
            <w:tcW w:w="2238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группе раннего возраста (от 2 до 3 лет)</w:t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группе младшего возраста (3-4 года)</w:t>
            </w:r>
          </w:p>
        </w:tc>
        <w:tc>
          <w:tcPr>
            <w:tcW w:w="2241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группе среднего возраста (4-5 лет)</w:t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группе старшего возраста (5-6 лет)</w:t>
            </w:r>
          </w:p>
        </w:tc>
        <w:tc>
          <w:tcPr>
            <w:tcW w:w="2239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подготовительной к школе группе (6-7 лет)</w:t>
            </w:r>
          </w:p>
        </w:tc>
        <w:tc>
          <w:tcPr>
            <w:tcW w:w="2268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Планируемые результаты ФГОС ДО</w:t>
            </w:r>
          </w:p>
        </w:tc>
        <w:tc>
          <w:tcPr>
            <w:tcW w:w="2410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Планируемые результаты ФОП ДО</w:t>
            </w:r>
          </w:p>
        </w:tc>
      </w:tr>
      <w:tr>
        <w:trPr/>
        <w:tc>
          <w:tcPr>
            <w:tcW w:w="2238" w:type="dxa"/>
            <w:tcBorders/>
          </w:tcPr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игровой опыт ребенка, помогая детям отражать в игре представления об окружающей действительности;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формировать первичные представления ребенка о себе, о своем возрасте, поле, о родителях и близких членах семьи</w:t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обогащать представления детей о малой родине и поддерживать их отражения в различных видах деятельности. </w:t>
            </w:r>
          </w:p>
        </w:tc>
        <w:tc>
          <w:tcPr>
            <w:tcW w:w="2241" w:type="dxa"/>
            <w:tcBorders/>
          </w:tcPr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воспитывать уважительное отношение к Родине, символам страны, памятным датам; 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гордость за достижения страны в области спорта, науки, искусства и др.;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интерес детей к основным достопримечательностями города (поселка), в котором они живут. 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уважительное отношение к Родине, к людям разных национальностей, проживающим на территории России, их культурному наследию;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Отечества, достижения страны; 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поддерживать детскую любознательность по отношению к родному краю, эмоциональный отклик на проявления красоты в различных архитектурных объектах и произведениях искусства, явлениях природы. </w:t>
            </w:r>
          </w:p>
        </w:tc>
        <w:tc>
          <w:tcPr>
            <w:tcW w:w="2239" w:type="dxa"/>
            <w:tcBorders/>
          </w:tcPr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воспитывать патриотические и интернациональные чувства, уважительное отношение к Родине, к представителям разных национальностей, интерес к их культуре и обычаям; 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 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знакомить с целями и доступными практиками волонтерства в России и включать детей при поддержке взрослых в социальные акции, волонтерские мероприятия в ДОО и в городе (поселке); 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интерес детей к родному городу (поселку), переживание чувства удивления, восхищения достопримечательностями, событиями прошлого и настоящего; 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поощрять активное участие в праздновании событий, связанных с его местом проживания. </w:t>
            </w:r>
          </w:p>
        </w:tc>
        <w:tc>
          <w:tcPr>
            <w:tcW w:w="2268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3.11         13,14,16,17,18,19,22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12,17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7,10,17,20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4, 6, 7, 10,15, 16, 20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2, 6,9,10,11,12,13,14,19.24.26</w:t>
            </w:r>
          </w:p>
        </w:tc>
      </w:tr>
      <w:tr>
        <w:trPr/>
        <w:tc>
          <w:tcPr>
            <w:tcW w:w="15876" w:type="dxa"/>
            <w:gridSpan w:val="7"/>
            <w:tcBorders/>
          </w:tcPr>
          <w:p>
            <w:pPr>
              <w:pStyle w:val="Normal"/>
              <w:ind w:hanging="0"/>
              <w:jc w:val="center"/>
              <w:rPr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Методы и формы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b/>
                <w:color w:val="0070C0"/>
                <w:sz w:val="20"/>
                <w:szCs w:val="20"/>
              </w:rPr>
              <w:t>реализации образовательной программы</w:t>
            </w:r>
          </w:p>
        </w:tc>
      </w:tr>
      <w:tr>
        <w:trPr>
          <w:trHeight w:val="1243" w:hRule="atLeast"/>
        </w:trPr>
        <w:tc>
          <w:tcPr>
            <w:tcW w:w="2238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Игроовая ситуация, просморт альбомов, книг, видео, индивидуальные игры - работа, наблюдение за трудом взрослых,   рассматривание иллюстраций</w:t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беседы с детьми по их интересам,наблюдения продуктивную деятельность, экспериментирование, слушание, индив работа, чтение худ литры, занятие, сюжетно-рол игра, работа с родителями</w:t>
            </w:r>
          </w:p>
        </w:tc>
        <w:tc>
          <w:tcPr>
            <w:tcW w:w="2241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беседы с детьми по их интересам,наблюдения продуктивную деятельность, экспериментирование, слушание, индив работа, чтение худ литры, занятие, сюжетно-рол игра, работа с родителями, картины, мультфильмы, проекты</w:t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Проблеммно-обуч ситуации, квест, встречи, проект, элементарно-труд деят-ть, спорт праздники, коллекционирование. Выставки, театры</w:t>
            </w:r>
          </w:p>
        </w:tc>
        <w:tc>
          <w:tcPr>
            <w:tcW w:w="2239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Изготовление подарков, макетов. Викторины, драмматизации. Встречи. Квест, продукт деят, самостоят деят-ть</w:t>
            </w:r>
          </w:p>
        </w:tc>
        <w:tc>
          <w:tcPr>
            <w:tcW w:w="2268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5876" w:type="dxa"/>
            <w:gridSpan w:val="7"/>
            <w:tcBorders/>
          </w:tcPr>
          <w:p>
            <w:pPr>
              <w:pStyle w:val="Normal"/>
              <w:ind w:hanging="0"/>
              <w:jc w:val="center"/>
              <w:rPr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Программы, технологии, методические пособия</w:t>
            </w:r>
          </w:p>
        </w:tc>
      </w:tr>
      <w:tr>
        <w:trPr>
          <w:trHeight w:val="1335" w:hRule="atLeast"/>
        </w:trPr>
        <w:tc>
          <w:tcPr>
            <w:tcW w:w="2238" w:type="dxa"/>
            <w:tcBorders/>
          </w:tcPr>
          <w:p>
            <w:pPr>
              <w:pStyle w:val="4"/>
              <w:numPr>
                <w:ilvl w:val="3"/>
                <w:numId w:val="2"/>
              </w:num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здоровьесберегающие технологии;  игровые технологиитехнологии развития социальных навыков, </w:t>
            </w:r>
            <w:r>
              <w:rPr>
                <w:sz w:val="18"/>
                <w:szCs w:val="18"/>
              </w:rPr>
              <w:t>программа Первые шаги</w:t>
            </w:r>
          </w:p>
        </w:tc>
        <w:tc>
          <w:tcPr>
            <w:tcW w:w="2240" w:type="dxa"/>
            <w:tcBorders/>
          </w:tcPr>
          <w:p>
            <w:pPr>
              <w:pStyle w:val="4"/>
              <w:numPr>
                <w:ilvl w:val="3"/>
                <w:numId w:val="2"/>
              </w:numPr>
              <w:spacing w:before="120" w:after="120"/>
              <w:rPr/>
            </w:pPr>
            <w:r>
              <w:rPr/>
              <w:t>з</w:t>
            </w:r>
            <w:r>
              <w:rPr>
                <w:sz w:val="18"/>
                <w:szCs w:val="18"/>
              </w:rPr>
              <w:t>доровьесберегающие технологии; игровые технологиитехнологии развития социальных навыков личностно-ориентированная технология реакции на поступок (Н.Е. Щуркова); Мир без опасности Лыкова, Истоки</w:t>
            </w:r>
          </w:p>
        </w:tc>
        <w:tc>
          <w:tcPr>
            <w:tcW w:w="2241" w:type="dxa"/>
            <w:tcBorders/>
          </w:tcPr>
          <w:p>
            <w:pPr>
              <w:pStyle w:val="4"/>
              <w:numPr>
                <w:ilvl w:val="3"/>
                <w:numId w:val="2"/>
              </w:numPr>
              <w:spacing w:before="120" w:after="120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здоровьесберегающие технологии; игровые технологиитехнологии развития социальных навыков личностно-ориентированная технология реакции на поступок (Н.Е. Щуркова); технология исследовательской деятельности ТРИЗ-технологии; утренний-вечерний круг Программа Новая Сибирь и Юный патриот</w:t>
            </w:r>
          </w:p>
        </w:tc>
        <w:tc>
          <w:tcPr>
            <w:tcW w:w="2240" w:type="dxa"/>
            <w:tcBorders/>
          </w:tcPr>
          <w:p>
            <w:pPr>
              <w:pStyle w:val="4"/>
              <w:numPr>
                <w:ilvl w:val="3"/>
                <w:numId w:val="2"/>
              </w:numPr>
              <w:spacing w:before="120" w:after="120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доровьесберегающие технологии; игровые технологиитехнологии развития социальных навыков личностно-ориентированная технология реакции на поступок (Н.Е. Щуркова); технология исследовательской деятельности ТРИЗ-технологии; утренний-вечерний круг социо-игровые технологии игровые технологии (развивающих игр Б.П. Никитина, В.В. Воскобовича);ситуации, детский совет, взаимное обучение, парные коммуникации клубный час, Программа С чистым сердцем</w:t>
            </w:r>
          </w:p>
        </w:tc>
        <w:tc>
          <w:tcPr>
            <w:tcW w:w="2239" w:type="dxa"/>
            <w:tcBorders/>
          </w:tcPr>
          <w:p>
            <w:pPr>
              <w:pStyle w:val="4"/>
              <w:numPr>
                <w:ilvl w:val="3"/>
                <w:numId w:val="2"/>
              </w:numPr>
              <w:spacing w:before="120" w:after="120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доровьесберегающие технологии; игровые технологиитехнологии развития социальных навыков личностно-ориентированная технология реакции на поступок (Н.Е. Щуркова); технология исследовательской деятельности ТРИЗ-технологии; утренний-вечерний круг социо-игровые технологии игровые технологии (развивающих игр Б.П. Никитина, В.В. Воскобовича);ситуации, детский совет, взаимное обучение, парные коммуникации клубный час, Программа С чистым сердцем, ехнологии взаимного обучения;,ехнология проектирования индивидуальных образовательных маршрутов;информационно-коммуникационные технологии,ехнология организации межвозрастного общения С.Г. Якобсон</w:t>
            </w:r>
          </w:p>
        </w:tc>
        <w:tc>
          <w:tcPr>
            <w:tcW w:w="2268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5876" w:type="dxa"/>
            <w:gridSpan w:val="7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Средства реализации образовательной программы</w:t>
            </w:r>
            <w:bookmarkStart w:id="0" w:name="_GoBack"/>
            <w:bookmarkEnd w:id="0"/>
          </w:p>
        </w:tc>
      </w:tr>
      <w:tr>
        <w:trPr>
          <w:trHeight w:val="1329" w:hRule="atLeast"/>
        </w:trPr>
        <w:tc>
          <w:tcPr>
            <w:tcW w:w="2238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2.3.2.2.1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2.3.2.2.2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2.3.2.2.16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2.3.2.2.21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2.3.2.2.47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2.3.2.2.48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2.3.2.2.49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2.3.2.2.50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2.3.2.2.51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2.4.2.2.14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2241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2.5.2.2.3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2.5.2.2.15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2.6.2.2.2.20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2239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2.7.2.2.4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2268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ind w:hanging="0"/>
        <w:rPr/>
      </w:pPr>
      <w:r>
        <w:rPr/>
      </w:r>
    </w:p>
    <w:sectPr>
      <w:type w:val="nextPage"/>
      <w:pgSz w:orient="landscape" w:w="16838" w:h="11906"/>
      <w:pgMar w:left="1134" w:right="1134" w:header="0" w:top="426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Calibri" w:eastAsia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ind w:firstLine="709"/>
      <w:jc w:val="both"/>
    </w:pPr>
    <w:rPr>
      <w:rFonts w:ascii="Times New Roman" w:hAnsi="Times New Roman" w:eastAsia="Calibri" w:cs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4">
    <w:name w:val="Heading 4"/>
    <w:basedOn w:val="Style13"/>
    <w:next w:val="Style14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5323d7"/>
    <w:pPr>
      <w:spacing w:beforeAutospacing="1" w:afterAutospacing="1"/>
      <w:ind w:hanging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qFormat/>
    <w:pPr>
      <w:spacing w:before="0" w:after="0"/>
      <w:ind w:left="720" w:firstLine="709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0c2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LibreOffice/6.4.6.2$Linux_X86_64 LibreOffice_project/40$Build-2</Application>
  <Pages>4</Pages>
  <Words>701</Words>
  <Characters>4901</Characters>
  <CharactersWithSpaces>5444</CharactersWithSpaces>
  <Paragraphs>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2023-03-25T08:13:00Z</dcterms:created>
  <dc:creator>Oxana Chechulina</dc:creator>
  <dc:description/>
  <dc:language>ru-RU</dc:language>
  <cp:lastModifiedBy/>
  <dcterms:modified xsi:type="dcterms:W3CDTF">2023-03-30T15:54:28Z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