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8"/>
        <w:gridCol w:w="2240"/>
        <w:gridCol w:w="2241"/>
        <w:gridCol w:w="2240"/>
        <w:gridCol w:w="2239"/>
        <w:gridCol w:w="2268"/>
        <w:gridCol w:w="2410"/>
      </w:tblGrid>
      <w:tr>
        <w:trPr>
          <w:trHeight w:val="552" w:hRule="atLeast"/>
        </w:trPr>
        <w:tc>
          <w:tcPr>
            <w:tcW w:w="15876" w:type="dxa"/>
            <w:gridSpan w:val="7"/>
            <w:tcBorders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СОЦИАЛЬНО-КОММУНИКАТИВНОЕ РАЗВИТИЕ: В ОБЛАСТИ ФОРМИРОВАНИЯ ОСНОВ ГРАЖДАНСТВЕННОСТИ И ПАТРИОТИЗМА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раннего возраста (от 2 до 3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младшего возраста (3-4 года)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среднего возраста (4-5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старшего возраста (5-6 лет)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подготовительной к школе группе (6-7 лет)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ФГОС ДО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  <w:t>продолжать развивать у детей умения понимать речь педагога, отвечать на вопросы (формирует умения выражать свои мысли, чувства, впечатления, используя речевые средства и элементарные этикетные формулы общения)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  <w:t>продолжать закреплять у детей умение пользоваться простыми формулами речевого этикета (Педагог закрепляет у детей умения использовать основные формы речевого этикета в разных ситуациях общения).</w:t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 (педагог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вопросы).</w:t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  <w:t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 (обогащает представления детей о правилах речевого этикета;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общения).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  <w:t>Закреплять умение отвечать на вопросы и задавать их, воспитывать культуру речевого общения (педагог подводит детей к осознанному выбору этикетной формы в зависимости от ситуации общения, возраста собеседника, цели взаимодействия; употреблять вариативные этикетные фо</w:t>
            </w:r>
            <w:bookmarkStart w:id="0" w:name="_GoBack"/>
            <w:bookmarkEnd w:id="0"/>
            <w:r>
              <w:rPr>
                <w:sz w:val="22"/>
              </w:rPr>
              <w:t xml:space="preserve">рмулы эмоционального взаимодействия с людьми, правила этикета в новых ситуациях. </w:t>
            </w:r>
          </w:p>
          <w:p>
            <w:pPr>
              <w:pStyle w:val="Normal"/>
              <w:ind w:hanging="0"/>
              <w:rPr>
                <w:sz w:val="22"/>
              </w:rPr>
            </w:pPr>
            <w:r>
              <w:rPr>
                <w:sz w:val="22"/>
              </w:rPr>
              <w:t>Например, формирует умение представить своего друга родителям (законным представителям), сверстникам).</w:t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года</w:t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ребенок владеет активной речью, включенной в общение; может обращаться с вопросами и просьбами; </w:t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стремится к общению со взрослыми, реагирует на их настроение,</w:t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проявляет интерес к сверстникам,</w:t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наюлюдает за их действиями и подражает им</w:t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  <w:p>
            <w:pPr>
              <w:pStyle w:val="ListParagraph"/>
              <w:ind w:left="0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</w:t>
            </w:r>
          </w:p>
          <w:p>
            <w:pPr>
              <w:pStyle w:val="ListParagraph"/>
              <w:numPr>
                <w:ilvl w:val="0"/>
                <w:numId w:val="0"/>
              </w:numPr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      </w:r>
          </w:p>
          <w:p>
            <w:pPr>
              <w:pStyle w:val="ListParagraph"/>
              <w:numPr>
                <w:ilvl w:val="0"/>
                <w:numId w:val="0"/>
              </w:numPr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владеет речью как средством коммуникации, познания и творческого самовыражения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ind w:left="0" w:firstLine="709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2-3 года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  <w:p>
            <w:pPr>
              <w:pStyle w:val="ListParagraph"/>
              <w:ind w:left="0" w:firstLine="709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3-4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      </w:r>
          </w:p>
          <w:p>
            <w:pPr>
              <w:pStyle w:val="ListParagraph"/>
              <w:ind w:left="0" w:firstLine="709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без напоминания взрослого здоровается и прощается, говорит «спасибо» и «пожалуйста»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выполняет самостоятельно правила общения со взрослым, внимателен к его словам и мнению,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демонстрирует стремление к общению со сверстниками, по предложению педагога может договориться с детьми</w:t>
            </w:r>
          </w:p>
          <w:p>
            <w:pPr>
              <w:pStyle w:val="ListParagraph"/>
              <w:ind w:left="0" w:firstLine="709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5-6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</w:t>
            </w:r>
          </w:p>
          <w:p>
            <w:pPr>
              <w:pStyle w:val="ListParagraph"/>
              <w:ind w:left="0" w:firstLine="709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      </w:r>
          </w:p>
          <w:p>
            <w:pPr>
              <w:pStyle w:val="ListParagraph"/>
              <w:ind w:left="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Методы и формы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>
        <w:trPr>
          <w:trHeight w:val="1243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Словесные+наглядные, практические, Игра, ситуация общения, рассматривание иллюстраций, диалог (начальное)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Худ. лит-ра (чтение, рассказывание)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игра, проблемная ситуация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игра, проблемная ситуация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>
        <w:trPr>
          <w:trHeight w:val="1335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Социо-игровая технология,</w:t>
            </w:r>
          </w:p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«Совместное занятие» Белая К.М.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Социо-игровая технология,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«Совместное занятие» Белая К.М.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«Азбука общения» Шипицына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Социо-игровая технология,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игр для социализации дошкольников,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«Совместное занятие» Белая К.М.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Парные коммуникации,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Риторика для дошкольников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игр для социализации дошкольников,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«Совместное занятие» Белая К.М.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Парные коммуникации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для дошкольников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игр для социализации дошкольников,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«Совместное занятие» Белая К.М.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Парные коммуникации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Средства   реализации</w:t>
            </w:r>
          </w:p>
        </w:tc>
      </w:tr>
      <w:tr>
        <w:trPr>
          <w:trHeight w:val="1329" w:hRule="atLeast"/>
        </w:trPr>
        <w:tc>
          <w:tcPr>
            <w:tcW w:w="2238" w:type="dxa"/>
            <w:tcBorders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2.3.2.2.36.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2.3.2.2.47. -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</w:t>
            </w:r>
            <w:r>
              <w:rPr>
                <w:sz w:val="22"/>
                <w:szCs w:val="22"/>
              </w:rPr>
              <w:t xml:space="preserve">51 </w:t>
            </w:r>
          </w:p>
          <w:tbl>
            <w:tblPr>
              <w:tblW w:w="10491" w:type="dxa"/>
              <w:jc w:val="left"/>
              <w:tblInd w:w="-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VBand="0" w:noHBand="0" w:lastColumn="0" w:firstColumn="0" w:lastRow="0" w:firstRow="0"/>
            </w:tblPr>
            <w:tblGrid>
              <w:gridCol w:w="10491"/>
            </w:tblGrid>
            <w:tr>
              <w:trPr>
                <w:trHeight w:val="245" w:hRule="atLeast"/>
              </w:trPr>
              <w:tc>
                <w:tcPr>
                  <w:tcW w:w="10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</w:p>
              </w:tc>
            </w:tr>
          </w:tbl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2.3.2.2.103.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</w:t>
            </w:r>
            <w:r>
              <w:rPr>
                <w:sz w:val="22"/>
                <w:szCs w:val="22"/>
              </w:rPr>
              <w:t>36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2.4.2.2..37 - …...41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2.4.2.2.130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2.4.2.2.132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2.4.2.2.107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2.4.2.2.112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2.5.22.199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2.5.22.169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2.5.22.29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2.5.22.90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.2.2.139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.2.2.146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.2.2.</w:t>
            </w:r>
            <w:r>
              <w:rPr>
                <w:sz w:val="18"/>
                <w:szCs w:val="18"/>
              </w:rPr>
              <w:t>177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.2.2.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2.7.2.2.44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2.7.2.2.18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виды кукол, наборы фигурок и муляжи, книги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323d7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paragraph" w:styleId="Default">
    <w:name w:val="Default"/>
    <w:qFormat/>
    <w:pPr>
      <w:widowControl/>
      <w:bidi w:val="0"/>
      <w:spacing w:before="0" w:after="0"/>
      <w:ind w:hanging="0"/>
      <w:jc w:val="left"/>
    </w:pPr>
    <w:rPr>
      <w:rFonts w:cs="Times New Roman" w:ascii="Times New Roman" w:hAnsi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LibreOffice/6.4.6.2$Linux_X86_64 LibreOffice_project/40$Build-2</Application>
  <Pages>3</Pages>
  <Words>700</Words>
  <Characters>5094</Characters>
  <CharactersWithSpaces>5718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2023-03-27T05:14:00Z</dcterms:created>
  <dc:creator>Oxana Chechulina</dc:creator>
  <dc:description/>
  <dc:language>ru-RU</dc:language>
  <cp:lastModifiedBy/>
  <dcterms:modified xsi:type="dcterms:W3CDTF">2023-03-30T16:09:05Z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