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158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238"/>
        <w:gridCol w:w="2240"/>
        <w:gridCol w:w="2241"/>
        <w:gridCol w:w="2240"/>
        <w:gridCol w:w="2239"/>
        <w:gridCol w:w="2268"/>
        <w:gridCol w:w="2410"/>
      </w:tblGrid>
      <w:tr>
        <w:trPr>
          <w:trHeight w:val="552" w:hRule="atLeast"/>
        </w:trPr>
        <w:tc>
          <w:tcPr>
            <w:tcW w:w="15876" w:type="dxa"/>
            <w:gridSpan w:val="7"/>
            <w:tcBorders/>
            <w:vAlign w:val="center"/>
          </w:tcPr>
          <w:p>
            <w:pPr>
              <w:pStyle w:val="Normal"/>
              <w:ind w:hanging="0"/>
              <w:jc w:val="center"/>
              <w:rPr>
                <w:b/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ПОЗНАВАТЕЛЬНОЕ РАЗВИТИЕ: СЕНСОРНЫЕ ЭТАЛОНЫ И ПОЗНАВАТЕЛЬНЫЕ ДЕЙСТВИЯ</w:t>
            </w:r>
          </w:p>
        </w:tc>
      </w:tr>
      <w:tr>
        <w:trPr/>
        <w:tc>
          <w:tcPr>
            <w:tcW w:w="2238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группе раннего возраста (от 2 до 3 лет)</w:t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группе младшего возраста (3-4 года)</w:t>
            </w:r>
          </w:p>
        </w:tc>
        <w:tc>
          <w:tcPr>
            <w:tcW w:w="2241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группе среднего возраста (4-5 лет)</w:t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группе старшего возраста (5-6 лет)</w:t>
            </w:r>
          </w:p>
        </w:tc>
        <w:tc>
          <w:tcPr>
            <w:tcW w:w="2239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подготовительной к школе группе (6-7 лет)</w:t>
            </w:r>
          </w:p>
        </w:tc>
        <w:tc>
          <w:tcPr>
            <w:tcW w:w="2268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Планируемые результаты ФГОС ДО</w:t>
            </w:r>
          </w:p>
        </w:tc>
        <w:tc>
          <w:tcPr>
            <w:tcW w:w="2410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Планируемые результаты ФОП ДО</w:t>
            </w:r>
          </w:p>
        </w:tc>
      </w:tr>
      <w:tr>
        <w:trPr/>
        <w:tc>
          <w:tcPr>
            <w:tcW w:w="2238" w:type="dxa"/>
            <w:tcBorders/>
          </w:tcPr>
          <w:p>
            <w:pPr>
              <w:pStyle w:val="Normal"/>
              <w:spacing w:lineRule="auto" w:line="276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разные виды восприятия: зрительного, слухового, осязательного, вкусового, обонятельного;</w:t>
            </w:r>
          </w:p>
          <w:p>
            <w:pPr>
              <w:pStyle w:val="Normal"/>
              <w:spacing w:lineRule="auto" w:line="276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 формировать у детей простейшие представления о геометрических фигурах, величине и количестве предметов на основе чувственного познания;  </w:t>
            </w:r>
          </w:p>
        </w:tc>
        <w:tc>
          <w:tcPr>
            <w:tcW w:w="2240" w:type="dxa"/>
            <w:tcBorders/>
          </w:tcPr>
          <w:p>
            <w:pPr>
              <w:pStyle w:val="Normal"/>
              <w:spacing w:lineRule="auto" w:line="276"/>
              <w:ind w:right="146" w:hanging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формировать представления детей о сенсорных эталонах цвета и формы, их использовании в самостоятельной деятельности; </w:t>
            </w:r>
          </w:p>
          <w:p>
            <w:pPr>
              <w:pStyle w:val="Normal"/>
              <w:spacing w:lineRule="auto" w:line="276"/>
              <w:ind w:hanging="0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  </w:t>
            </w:r>
          </w:p>
        </w:tc>
        <w:tc>
          <w:tcPr>
            <w:tcW w:w="2241" w:type="dxa"/>
            <w:tcBorders/>
          </w:tcPr>
          <w:p>
            <w:pPr>
              <w:pStyle w:val="Normal"/>
              <w:spacing w:lineRule="auto" w:line="276"/>
              <w:ind w:left="36" w:right="146" w:hanging="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 развивать способы решения поисковых задач в самостоятельной и совместной со сверстниками и взрослыми деятельности; </w:t>
            </w:r>
          </w:p>
          <w:p>
            <w:pPr>
              <w:pStyle w:val="Normal"/>
              <w:spacing w:lineRule="auto" w:line="276"/>
              <w:ind w:hanging="0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</w:tc>
        <w:tc>
          <w:tcPr>
            <w:tcW w:w="2240" w:type="dxa"/>
            <w:tcBorders/>
          </w:tcPr>
          <w:p>
            <w:pPr>
              <w:pStyle w:val="Normal"/>
              <w:spacing w:lineRule="auto" w:line="276"/>
              <w:ind w:hanging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развивать интерес детей к самостоятельному познанию объектов окружающего мира в его разнообразных проявлениях и простейших зависимостях;</w:t>
            </w:r>
          </w:p>
          <w:p>
            <w:pPr>
              <w:pStyle w:val="Normal"/>
              <w:spacing w:lineRule="auto" w:line="276"/>
              <w:ind w:hanging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развивать способность использовать математические знания и аналитические способы для познания математической стороны окружающего мира: опосредованное сравнение объектов с помощью заместителей (условной меры), сравнение по разным основаниям, счет, упорядочивание, классификация, сериация и тому подобное);</w:t>
            </w:r>
          </w:p>
          <w:p>
            <w:pPr>
              <w:pStyle w:val="Normal"/>
              <w:spacing w:lineRule="auto" w:line="276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39" w:type="dxa"/>
            <w:tcBorders/>
          </w:tcPr>
          <w:p>
            <w:pPr>
              <w:pStyle w:val="Normal"/>
              <w:spacing w:lineRule="auto" w:line="276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расширять самостоятельность, поощрять творчество детей в познавательно-исследовательской деятельности, избирательность познавательных интересов;</w:t>
            </w:r>
          </w:p>
          <w:p>
            <w:pPr>
              <w:pStyle w:val="Normal"/>
              <w:spacing w:lineRule="auto" w:line="276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обогащать пространственные и временные представления, поощрять использование счета, вычислений, измерения, логических операций для познания и преобразования предметов окружающего мира;</w:t>
            </w:r>
          </w:p>
        </w:tc>
        <w:tc>
          <w:tcPr>
            <w:tcW w:w="2268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Приспособлен к целенаправленности своих действия, поставленных самостоятельно,</w:t>
            </w:r>
          </w:p>
        </w:tc>
        <w:tc>
          <w:tcPr>
            <w:tcW w:w="2410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14, 16, 17, 20, 21, 22, 23, 26, 27</w:t>
            </w:r>
          </w:p>
        </w:tc>
      </w:tr>
      <w:tr>
        <w:trPr/>
        <w:tc>
          <w:tcPr>
            <w:tcW w:w="15876" w:type="dxa"/>
            <w:gridSpan w:val="7"/>
            <w:tcBorders/>
          </w:tcPr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Методы и формы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b/>
                <w:color w:val="0070C0"/>
                <w:sz w:val="20"/>
                <w:szCs w:val="20"/>
              </w:rPr>
              <w:t>реализации образовательной программы</w:t>
            </w:r>
          </w:p>
        </w:tc>
      </w:tr>
      <w:tr>
        <w:trPr>
          <w:trHeight w:val="1243" w:hRule="atLeast"/>
        </w:trPr>
        <w:tc>
          <w:tcPr>
            <w:tcW w:w="2238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Исследование качества и отличияпредметов, игровые ситуации</w:t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Экспериментирование, наблюдение, </w:t>
            </w:r>
            <w:r>
              <w:rPr>
                <w:sz w:val="18"/>
                <w:szCs w:val="18"/>
              </w:rPr>
              <w:t>метод Монтессори, «Самоопределение ребенка в воссоздании геометрических конструкций</w:t>
            </w:r>
          </w:p>
        </w:tc>
        <w:tc>
          <w:tcPr>
            <w:tcW w:w="2241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Исследование качества величина, проектная деятельность, проблемно — изучающая ситуация, формы диалога, монолога, форма обогащения РППС, </w:t>
            </w:r>
            <w:r>
              <w:rPr>
                <w:sz w:val="18"/>
                <w:szCs w:val="18"/>
              </w:rPr>
              <w:t>просмотр презентаций</w:t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Проблемная образовательная ситуация, развитие разных анализаторов в счетной деятельности</w:t>
            </w:r>
          </w:p>
        </w:tc>
        <w:tc>
          <w:tcPr>
            <w:tcW w:w="2239" w:type="dxa"/>
            <w:tcBorders/>
          </w:tcPr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Модели графические, </w:t>
            </w:r>
            <w:r>
              <w:rPr>
                <w:sz w:val="20"/>
                <w:szCs w:val="20"/>
              </w:rPr>
              <w:t>рисуночные,</w:t>
            </w:r>
            <w:r>
              <w:rPr>
                <w:sz w:val="20"/>
                <w:szCs w:val="20"/>
              </w:rPr>
              <w:t xml:space="preserve"> алгоритмы</w:t>
            </w:r>
          </w:p>
        </w:tc>
        <w:tc>
          <w:tcPr>
            <w:tcW w:w="2268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Ориентируются в сенсорных эталонах</w:t>
            </w:r>
          </w:p>
        </w:tc>
        <w:tc>
          <w:tcPr>
            <w:tcW w:w="2410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Ориентируется в пространственно — временных отношениях</w:t>
            </w:r>
          </w:p>
        </w:tc>
      </w:tr>
      <w:tr>
        <w:trPr/>
        <w:tc>
          <w:tcPr>
            <w:tcW w:w="15876" w:type="dxa"/>
            <w:gridSpan w:val="7"/>
            <w:tcBorders/>
          </w:tcPr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Программы, технологии, методические пособия</w:t>
            </w:r>
          </w:p>
        </w:tc>
      </w:tr>
      <w:tr>
        <w:trPr>
          <w:trHeight w:val="1335" w:hRule="atLeast"/>
        </w:trPr>
        <w:tc>
          <w:tcPr>
            <w:tcW w:w="2238" w:type="dxa"/>
            <w:tcBorders/>
          </w:tcPr>
          <w:p>
            <w:pPr>
              <w:pStyle w:val="Normal"/>
              <w:ind w:hanging="0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Авторские технологии  вариативной   части ОП </w:t>
            </w:r>
            <w:r>
              <w:rPr>
                <w:b/>
                <w:sz w:val="18"/>
                <w:szCs w:val="18"/>
              </w:rPr>
              <w:t>с участием дефектологов, психологов</w:t>
            </w:r>
            <w:r>
              <w:rPr>
                <w:b/>
                <w:sz w:val="18"/>
                <w:szCs w:val="18"/>
              </w:rPr>
              <w:t>, образовательные ситуации</w:t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О.Т. ситуации</w:t>
            </w:r>
          </w:p>
        </w:tc>
        <w:tc>
          <w:tcPr>
            <w:tcW w:w="2241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работы с универсальными множествами, ТРИЗ технологии, проектная деятельность, </w:t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Проектная деятельность игровые технологии, Никитина, Воскобовича, Михайлова З. А</w:t>
            </w:r>
          </w:p>
        </w:tc>
        <w:tc>
          <w:tcPr>
            <w:tcW w:w="2239" w:type="dxa"/>
            <w:tcBorders/>
          </w:tcPr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деятельность, коммуника</w:t>
            </w:r>
            <w:r>
              <w:rPr>
                <w:sz w:val="20"/>
                <w:szCs w:val="20"/>
              </w:rPr>
              <w:t>ти</w:t>
            </w:r>
            <w:r>
              <w:rPr>
                <w:sz w:val="20"/>
                <w:szCs w:val="20"/>
              </w:rPr>
              <w:t xml:space="preserve">вная, конструирование, проектная деятельность, </w:t>
            </w:r>
            <w:r>
              <w:rPr>
                <w:sz w:val="20"/>
                <w:szCs w:val="20"/>
              </w:rPr>
              <w:t>технология иррадиирующего обучения Михайлова — Свирская, ТРИЗ — технология, проектная деятельность</w:t>
            </w:r>
          </w:p>
        </w:tc>
        <w:tc>
          <w:tcPr>
            <w:tcW w:w="2268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Ребенок стремится к познавательному, интеллектуальному общению со взрослыми, задает много вопросов поискового характера, 18, 19, 21, 22</w:t>
            </w:r>
          </w:p>
        </w:tc>
        <w:tc>
          <w:tcPr>
            <w:tcW w:w="2410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12,13,14,15,16</w:t>
            </w:r>
          </w:p>
        </w:tc>
      </w:tr>
      <w:tr>
        <w:trPr/>
        <w:tc>
          <w:tcPr>
            <w:tcW w:w="15876" w:type="dxa"/>
            <w:gridSpan w:val="7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Средства реализации образовательной программы</w:t>
            </w:r>
            <w:bookmarkStart w:id="0" w:name="_GoBack"/>
            <w:bookmarkEnd w:id="0"/>
          </w:p>
        </w:tc>
      </w:tr>
      <w:tr>
        <w:trPr>
          <w:trHeight w:val="1329" w:hRule="atLeast"/>
        </w:trPr>
        <w:tc>
          <w:tcPr>
            <w:tcW w:w="2238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Игры   и игрушки, дидактические доски, с прорезями  и вариативной поверхностью, звуковой приборы</w:t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Вкладные картинки, перчаточные куклы, разрезные картинки,  рамки, вкладыши, кубики с картинками</w:t>
            </w:r>
          </w:p>
        </w:tc>
        <w:tc>
          <w:tcPr>
            <w:tcW w:w="2241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Перчаточные куклы, рамки — вкладыши, </w:t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Конструкторы, планшеты с наборами карточек, вкладыши, наборы геометрических фигур, набор объемных вкладышей, конструкторы, головоломки, лабиринты</w:t>
            </w:r>
          </w:p>
        </w:tc>
        <w:tc>
          <w:tcPr>
            <w:tcW w:w="2239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Палочки Кьюинзера, стол экспериментирования, дидактические тематические наборы, 2.7, 2.2,18, наборы разных палочек, наборы картинок для иерархических пластин, </w:t>
            </w:r>
          </w:p>
        </w:tc>
        <w:tc>
          <w:tcPr>
            <w:tcW w:w="2268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1,5, 10, 16. 20, 22, 19, 23, 31, 32</w:t>
            </w:r>
          </w:p>
        </w:tc>
        <w:tc>
          <w:tcPr>
            <w:tcW w:w="2410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ind w:hanging="0"/>
        <w:rPr/>
      </w:pPr>
      <w:r>
        <w:rPr/>
      </w:r>
    </w:p>
    <w:sectPr>
      <w:type w:val="nextPage"/>
      <w:pgSz w:orient="landscape" w:w="16838" w:h="11906"/>
      <w:pgMar w:left="1134" w:right="1134" w:header="0" w:top="426" w:footer="0" w:bottom="1134" w:gutter="0"/>
      <w:pgNumType w:fmt="decimal"/>
      <w:formProt w:val="false"/>
      <w:textDirection w:val="lrTb"/>
      <w:docGrid w:type="default" w:linePitch="381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8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Calibr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ind w:firstLine="709"/>
      <w:jc w:val="both"/>
    </w:pPr>
    <w:rPr>
      <w:rFonts w:ascii="Times New Roman" w:hAnsi="Times New Roman" w:eastAsia="Calibri" w:cs="Calibr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5323d7"/>
    <w:pPr>
      <w:spacing w:beforeAutospacing="1" w:afterAutospacing="1"/>
      <w:ind w:hanging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0c2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LibreOffice/6.4.6.2$Linux_X86_64 LibreOffice_project/40$Build-2</Application>
  <Pages>2</Pages>
  <Words>493</Words>
  <Characters>3909</Characters>
  <CharactersWithSpaces>4381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2023-03-25T08:21:00Z</dcterms:created>
  <dc:creator>Oxana Chechulina</dc:creator>
  <dc:description/>
  <dc:language>ru-RU</dc:language>
  <cp:lastModifiedBy/>
  <dcterms:modified xsi:type="dcterms:W3CDTF">2023-03-30T15:08:51Z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